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об индивидуальном образовательном маршруте </w:t>
      </w:r>
    </w:p>
    <w:p w:rsidR="00297545" w:rsidRDefault="007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обучающегося </w:t>
      </w:r>
      <w:r w:rsidR="00C05DC3">
        <w:rPr>
          <w:rFonts w:ascii="Times New Roman" w:eastAsia="Times New Roman" w:hAnsi="Times New Roman" w:cs="Times New Roman"/>
          <w:b/>
          <w:sz w:val="28"/>
          <w:szCs w:val="28"/>
        </w:rPr>
        <w:t>Школы полного дня</w:t>
      </w:r>
    </w:p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«Карта успешности школьника»</w:t>
      </w:r>
    </w:p>
    <w:p w:rsidR="00297545" w:rsidRDefault="0029754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Положение об индивидуальном об</w:t>
      </w:r>
      <w:r w:rsidR="00772AFE">
        <w:rPr>
          <w:rFonts w:ascii="Times New Roman" w:eastAsia="Times New Roman" w:hAnsi="Times New Roman" w:cs="Times New Roman"/>
          <w:sz w:val="28"/>
          <w:szCs w:val="28"/>
        </w:rPr>
        <w:t>разовательном маршруте обучающегося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полного дня (далее – ШПД) «Карта успешности школьника» (далее – ИОМ) разработано в соответствии с: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«Об образовании в Российской Федерации» № 273 ФЗ от 29.12.2012 г. (п. 22 ст. 2; ч. 1, 5 ст. 12; ч. 7 ст. 28; ст. 30; п. 5 ч. 3 ст. 47; п. 1 ч. 1 ст. 48);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«Об утверждении федерального государственного образовательного стандарта начального общего образования» – приказ Министерства просвещения РФ от 31 мая 2021 г. № 286;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«Об утверждении федерального государственного образовательного стандарта основного общего образования» – приказ Министерства просвещения РФ от 31 мая 2021 г. № 287;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«Федеральный государственный образовательный стандарт среднего общего образования» – приказ Министерства образования и науки РФ от 17 мая 2012 г. № 413;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– приказ Министерства просвещения РФ от 12 августа 2022 г. № 732;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«Об утверждении Стратегии развития образования в Курской области на период до 2030 года» – постановление Администрации Курской области от 10 ноября 2022 г. № 1284-па.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Настоящее положение определяет структуру, содержание, порядок разработки и утверждения и проведение мониторинга индивидуального образовательного маршрута учащегося Школы полного дня.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Под индивидуальным образовательным маршрутом учащегося Школы полного дня (далее – ИОМ) понимается целенаправленно проектируемый дифференцированный образовательный путь (способ) построения образовательной успешности учащегося с учетом его образовательных запросов, склонностей, личных и предпрофессиональных интересов, способностей и познавательных возможностей на основе синтеза общего, дополнительного, предпрофессионального образования и социально-значимых практик.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Проектирование образовательной успешности ШПД реализуется через содержание учебных курсов, предметов программ общего образования, факультативных, элективных курсов, модулей программ дополнительного образования, программ внеурочной деятельности, форм социальной и гражданской активности.</w:t>
      </w:r>
    </w:p>
    <w:p w:rsidR="00772AFE" w:rsidRDefault="0077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Цель, задачи индивидуального образовательного маршрута</w:t>
      </w:r>
    </w:p>
    <w:p w:rsidR="00297545" w:rsidRDefault="002975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Основной целью применения ИОМ является формирование к окончанию учебного года нового уровня образовательной успешности каждого учащегося и ключевых компетентностей для самовыражения и самоопределения.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ИОМ учащегося ШПД:</w:t>
      </w:r>
    </w:p>
    <w:p w:rsidR="00297545" w:rsidRDefault="00C05D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интеграция основного, дополнительного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предрофессионального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с использованием социально-значимых практик и ресурсов социальных партнеров;</w:t>
      </w:r>
    </w:p>
    <w:p w:rsidR="00297545" w:rsidRDefault="00C05D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организационно-педагогических условий для возможности эффективной реализации индивидуальных целей образовательного продвижения, отвечающих ценностям и перспективам личностного и профессионального самоопределения;</w:t>
      </w:r>
    </w:p>
    <w:p w:rsidR="00297545" w:rsidRDefault="00C05D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качеств инициативной личности, позволяющих учащимся свободно ориентироваться в окружающей действительности, быть готовыми принимать самостоятельные решения, связанные с личным участием в социальной жизни общества и трудовой деятельности.</w:t>
      </w:r>
    </w:p>
    <w:p w:rsidR="00297545" w:rsidRDefault="0029754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 w:rsidP="007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Условия реализации индивидуального образовательного маршрута</w:t>
      </w:r>
    </w:p>
    <w:p w:rsidR="00297545" w:rsidRDefault="00C05DC3" w:rsidP="0077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Необходимыми нормативными условиями реализации ИОМ в ШПД является: </w:t>
      </w:r>
    </w:p>
    <w:p w:rsidR="00297545" w:rsidRDefault="00C05DC3" w:rsidP="0077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 Заявление и согласие родителей учащегося (его законных представителей) на реализацию ИОМ с обеспечением его субъектной позиции в разработке и реализации ИОМ, предполагающей привлечение к активному участию, с 5 класса в целеполагании, планировании, оценке результатов своей деятельности, а также в самодиагностике уровня своего развития;</w:t>
      </w:r>
    </w:p>
    <w:p w:rsidR="00297545" w:rsidRDefault="00C05DC3" w:rsidP="0077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 Индивидуальный учебный план (ИУП), составляющийся всеми субъектами образовательного процесса, вовлеченного в его реализацию, и обеспечивающий освоение образовательной программы с учетом особенностей и образовательных потребностей конкретного учащегося, включающего индивидуализацию внеурочной деятельности;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ИОМ проектируется персонально для каждого учащегося ШПД из следующих модулей: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3.2.1. Учебный модуль представляет собой программу образовательной деятельности, предметного консультирования, включающую совокупность учебных предметов (базовых, профильных), предметов на повышенном (углубленном) уровне, элективных курсов, индивидуальных образовательных проектов, внеурочную деятельность целью дифференциации содержания с учетом образовательных потребностей и интересов учащегося.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3.2.2. Модуль дополнительного образования, состоит из перечня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овладеваемых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учащимся дополнительных общеобразовательных программ.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3.2.3. Модуль социального взаимодействия включает проектирование социальных активностей учащегося в пространстве образовательной организации и за ее пределами.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3.2.4. Коррекционный модуль – включает индивидуальный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маршрут обучающегося, в котором представлен перечень индивидуальных и групповых программ психолого-педагогического сопровождения, помощи и поддержки учащегося.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3.2.5. С 7 класса в ИОМ учащегося включается модуль самостоятельной проектно-исследовательской деятельности, необходимый для повышения уровня его предметных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компетенций.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3.2.6. С 7 класса в ИОМ учащегося включается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с целью повышения уровня профессионального самоопределения, постепенного формирования у подростка внутренней готовности к осознанному и самостоятельному планированию, корректировке и реализации своих профессиональных планов и интересов.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Модуль способствует развитию способности осуществить осознанный выбор выпускником основной школы профиля обучения на старшей ступени основного общего образования и/или будущей профессии и образовательной программы профессиональной подготовки.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профильного обучения включает: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предпофильную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подготовку – 8-9 класс;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профильную подготовку – 10-11 класс.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разработки ИОМ на этапе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/профильной подготовки должен включать следующие этапы: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участников образовательных отношений о возможностях образовательной среды в рамках модели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/профильной подготовки;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постановка образовательной цели учащимся совместно с куратором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в рамках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/профильной подготовки;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самоанализ, рефлексия, соотнесение индивидуальных потребностей с внешними требованиями – требованиями различных профилей обучения;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выбор варианта реализации поставленной цели в условиях урочной и внеурочной деятельности с обязательной фиксацией данного варианта в виде маршрутного листа;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ИОМ и промежуточная рефлексия результатов.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в 5-7 классах включает: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тематических классных часов, бесед, игр, викторин и т.д.;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вовлечение обучающихся в деятельность кружков, клубов, студий, факультативов, детских организаций в школе и в учреждении дополнительного образования;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вовлечение обучающихся в разнообразную коллективную творческую деятельность;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изучение технологических основ производственной деятельности на уроках Технологии;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реализация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 с учетом особенностей региональной экономики.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Алгоритм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в 8–9 классах включает: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элементов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работы, включенной в учебный процесс;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совместно с родителями, педагогами, работодателями;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деятельностью предприятий, учреждений и организаций социальной сферы;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практик (социальных, социально-профессиональных или производственных, в том числе летних, на предприятиях города);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консультации по выбору профиля обучения (индивидуальные, групповые);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получение первой профессии.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в 10-11 классах включает: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организация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часов;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реализация профессиональных проб;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реализация предпрофессиональных программ совместно с образовательными организациями высшего образования;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проведение внеклассных мероприятий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направленности;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организация экскурсий на предприятия (организации, учреждения) города, области;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встречи с людьми различных профессий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 занятия и тренинги по планированию карьеры;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получение первой профессии;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 внедрение в учебный процесс программ по профессиональному самоопределению;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 психологические консультации для старшеклассников и их родителей по выбору профессиональной сферы и определению индивидуальной траектории профессионального и личностного развития.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Формирование ИОМ и выбор его модулей определяется осознанием всеми участниками образовательной деятельности необходимости и значимости ИОМ как одного из способов самоопределения, самореализации и проверки правильности выбора профилирующего направления дальнейшего обучения, основанном на: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мотивации учащегося и согласии его родителей (законных представителей);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диагностике образовательных возможностей, потребностей, затруднений, профессиональных  интересов и склонностей учащегося;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рекомендациях учителей-предметников;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индивидуальном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маршруте, включающем: рекомендации педагога-психолога (по итогам проведённой диагностики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);  медицинские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показания;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иных документах, подтверждающих целесообразность формирования модулей ИОМ, указанных в 3.2.3 и 3.2.4.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 Кадровыми условиями реализации ИОМ является система управления индивидуальным маршрутом учащегося, включающая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учителей по предметным областям, классного руководителя, заместителя директора, курирующего функционирование ШПД, педагогов дополнительного образования, педагогов-психологов с целью осуществления психолого-педагогического сопровождения и поддержки процесса разработки и корректировки ИОМ учащегося.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С целью качественной реализации внеурочного модуля и модуля дополнительного образования ИОМ учащегося образовательная организация может привлекать кадровые ресурсы социальных образовательных партнёров – учреждения физкультуры и спорта, дополнительного образования и культуры.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Обязанности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проектированию ИОМ включают оказание помощи учащемуся в осознанном выборе стратегии образования, мониторинг и сопровождение проблем и трудностей процесса самообразования, составление и управление индивидуальным учебным планом при выборе индивидуальных образовательно-профессиональных траекторий, консультирование обучающихся и родителей (законных представителей), внесение корректив в ИОМ при необходимости, мониторинг успешности обучающегося, взаимодействие со всеми участниками образовательного процесса.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Материально-техническими условиями реализации ИОМ являются ресурсы образовательной организации и ее социальных партнёров.</w:t>
      </w:r>
    </w:p>
    <w:p w:rsidR="00297545" w:rsidRDefault="00297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545" w:rsidRDefault="00C05DC3" w:rsidP="00772AF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Порядок проектирования индивидуального образовательного маршрута</w:t>
      </w:r>
      <w:bookmarkStart w:id="0" w:name="_GoBack"/>
      <w:bookmarkEnd w:id="0"/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Проектирование ИОМ учащегося начальной школы осуществляется со второго класса 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 следующие этапы: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родители (законные представители) заполняют бланк заявления на формирование ИОМ (Приложение 1), формулируют совместно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цели и ожидаемые результаты реализации ИОМ;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совместно с психологической службой организации проводит диагностику образовательных потребностей, способностей, интересов, мотивов, профессиональных интересов и склонностей личности обучающихся и обобщает их в заключение, которое прикладывается к заявлению (Приложение 5);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конструирование ИУП кадрами, реализующими сопровождение  ИОМ;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заместитель директора, курирующий реализацию ИОМ, осуществляет экспертизу представленных документов, утверждает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образовательный маршрут в течение 10 дней с момента подачи заявления до 20 июля текущего года;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знакомит с ИОМ всех участников образовательного процесса, включая учащегося и его родителей (законных представителей);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ходе реализации ИОМ учащегося может возникнуть необходимость его корректировки, которая производится на основании мониторинга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реализации индивидуального образовательного маршрута, включающего проведение психологической диагностики, контрольных мероприятий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4.1.1. ИОМ создается на 1 учебный год.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4.2. Проектирование ИОМ учащегося основной и средней школы (5 – 11 классы)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 следующие этапы: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родители (законные представители) заполняют бланк заявления на формирование ИОМ (Приложение 1);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совместно с психологической службой организации проводит диагностику образовательных потребностей, склонностей, интересов, мотивов,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личности обучающихся, формулирует совместно с родителями и детьми цели, задачи и планируемые результаты реализации ИОМ и обобщает их в заключение, которое прикладывается к заявлению (Приложение 6);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конструирование ИУП кадрами, реализующими сопровождение  ИОМ;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заместитель директора, курирующий реализацию ИОМ, запрашивает рекомендации учителей-предметников, осуществляет экспертизу представленных документов, утверждает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образовательный маршрут в течение 10 дней с момента подачи заявления до 20 июля текущего года;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знакомит с ИОМ всех участников образовательного процесса, включая учащегося и его родителей (законных представителей);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ходе реализации ИОМ учащегося может возникнуть необходимость его корректировки, которая производится на основании мониторинга реализации индивидуального образовательного маршрута, включающего проведение психологической диагностики, контрольных мероприятий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4.2.1. ИОМ создается на 1 учебный год. </w:t>
      </w:r>
    </w:p>
    <w:p w:rsidR="00297545" w:rsidRDefault="00C05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При реализации ИОМ учащимся возможен выбор формы получения консультативной помощи учителя при индивидуальной самостоятельной работе, при выполнении проектно-исследовательской деятельности, формы предметных консультаций.</w:t>
      </w:r>
    </w:p>
    <w:p w:rsidR="00297545" w:rsidRDefault="00C05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классный руководитель или лицо, назначенное приказом директора, ответственное за мониторинг реализации ИОМ, ведет оценку успешности прохождения ИОМ и вносит в карту успешности учащегося его достижения и заслуги.</w:t>
      </w:r>
    </w:p>
    <w:p w:rsidR="00297545" w:rsidRDefault="00297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97545" w:rsidRDefault="00297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Мониторинг реализации индивидуального образовательного маршрута</w:t>
      </w: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Цель мониторинга – создание условий для получения, обработки и анализа информации об эффективности реализации ИОМ учащегося.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Система мониторинга ИОМ успешности учащегося строится на основе аналитических данных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ЭлЖура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следующей последовательности этапов: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аналитико-диагностический этап – проведение контрольно-диагностических мероприятий по методике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анализа успеваемости, качества знаний.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формируется протокол индивидуальных стартовых возможностей учащегося, включающий показатели: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уровень нереализованных способностей учащегося;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пути коррекции обучаемости учащегося;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гибкий анализ учебных способностей – для родителей;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прогноз обучаемости учащегося до конца периода.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организационно-проектировочный – проведение сравнительного мониторинга результатов предметного рубежного контроля за учебный период на основании показателей успеваемости по всем учебным предметам.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 позволяет выявить динамику и определить отклонения результатов учащегося на текущую дату с результатами прошлого рубежа на основе данных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ЭлЖура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раздела «портфолио»  учащегося как системы хранения, систематизации и оценки успехов в различных областях.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коррекционный этап – определение мер по предупреждению предметной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корректировки ИОМ учащегося осуществляется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раз в четверть – результаты учебного модуля. В результативность по «Учебному модулю» кроме учебных предметов добавляются результаты учебных олимпиад и предметных конкурсов;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раз в четверть – результаты внеурочного модуля. В результативность по «внеурочному модулю» добавляются конкурсы, спорт (в и/или вне учебного заведения), творчество (в и/или вне учебного заведения);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раз в четверть – модуль дополнительного образования. В результативность по «модулю дополнительного образования» добавляются результаты объединений дополнительного образование (вне школы/ в школе);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раз в месяц – коррекционный модуль.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раз в полугодие – модуль индивидуального проектирования.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раз в полугодие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обобщает полученный результаты, делая углубленный анализ, обобщенный в заключении (Приложение 5).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и корректировка ИОМ учащегося осуществляется учеником, родителями (законными представителями), командой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сопровождения класса, в которую помимо учащихся входит классный руководитель, работающие в классе учителя-предметники, социальный педагог, педагог-психолог, педагоги дополнительного образования, советник директора по воспитанию,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Отклонение за месяц с отрицательной динамикой до 0,2 по двум и более учебным предметам у одного из учащихся является основанием для подключения индивидуальных механизмов сопровождения.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Механизмами сопровождения являются: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дополнительные и/или консультативные занятия в группах предметной поддержки;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индивидуальное сопровождение психологом, логопедом, дефектологом;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подключение к сопровождению педагогов дополнительного образования с целью повышения мотивационного фактора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учащегося. 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Итоговый этап – проведение анализа результативности ИОМ и предоставление 1 раз в полгода информационно-аналитической справки по классу для контроля за динамикой успешности каждого обучающегося ШПД.</w:t>
      </w:r>
    </w:p>
    <w:p w:rsidR="00297545" w:rsidRDefault="00C05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Рефлексивно-оценочный этап – проведение самоанализа соответствия полученных результатов деятельности с целями и результатами образовательной деятельности ребенка. Каждый учащийся оценивает свою деятельность и конечный продукт, уровень личных изменений. Проводится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совместно со всеми субъектами образовательного процесса в конце учебного года. Сопоставляются личные заслуги с изменениями и  достижениями в этой области. После самооценки и оценки создаются «Показатели достижения результатов» как условия для коррекции и планирования дальнейшей коллективной и индивидуальной деятельности. (Приложение 4).</w:t>
      </w:r>
    </w:p>
    <w:p w:rsidR="00297545" w:rsidRDefault="00297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545" w:rsidRDefault="00C05DC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297545" w:rsidRDefault="00C05D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1.</w:t>
      </w:r>
    </w:p>
    <w:p w:rsidR="00297545" w:rsidRDefault="00297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Бланк примерного заявления о выборе индивидуального образовательного маршрута учащегося ШПД «Карта успешности школьника»</w:t>
      </w: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«Школа №»</w:t>
      </w: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______________________________,</w:t>
      </w: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 (законного представителя)</w:t>
      </w: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200660</wp:posOffset>
                </wp:positionV>
                <wp:extent cx="3201035" cy="1270"/>
                <wp:effectExtent l="12700" t="10160" r="5715" b="7620"/>
                <wp:wrapTopAndBottom distT="0" distB="0"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*/ 0 w 5041"/>
                            <a:gd name="T1" fmla="*/ 0 h 1270"/>
                            <a:gd name="T2" fmla="*/ 3201035 w 504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41" h="127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4595C" id="Полилиния 1" o:spid="_x0000_s1026" style="position:absolute;margin-left:226.45pt;margin-top:15.8pt;width:252.05pt;height: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" path="m,l5041,e" filled="f" strokeweight=".19642mm">
                <v:path arrowok="t" o:connecttype="custom" o:connectlocs="0,0;2032657225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407669</wp:posOffset>
                </wp:positionV>
                <wp:extent cx="3201035" cy="1270"/>
                <wp:effectExtent l="12700" t="7620" r="5715" b="10160"/>
                <wp:wrapTopAndBottom distT="0" distB="0"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*/ 0 w 5041"/>
                            <a:gd name="T1" fmla="*/ 0 h 1270"/>
                            <a:gd name="T2" fmla="*/ 3201035 w 504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41" h="127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F92AB" id="Полилиния 4" o:spid="_x0000_s1026" style="position:absolute;margin-left:226.45pt;margin-top:32.1pt;width:252.0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" path="m,l5041,e" filled="f" strokeweight=".19642mm">
                <v:path arrowok="t" o:connecttype="custom" o:connectlocs="0,0;2032657225,0" o:connectangles="0,0"/>
                <w10:wrap type="topAndBottom"/>
              </v:shape>
            </w:pict>
          </mc:Fallback>
        </mc:AlternateContent>
      </w:r>
    </w:p>
    <w:p w:rsidR="00297545" w:rsidRDefault="0029754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:rsidR="00297545" w:rsidRDefault="00C05DC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родителя (законного представителя)</w:t>
      </w:r>
    </w:p>
    <w:p w:rsidR="00297545" w:rsidRDefault="00C05DC3">
      <w:pPr>
        <w:widowControl w:val="0"/>
        <w:tabs>
          <w:tab w:val="left" w:pos="86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обучающегося___класса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7545" w:rsidRDefault="00C05DC3">
      <w:pPr>
        <w:widowControl w:val="0"/>
        <w:tabs>
          <w:tab w:val="left" w:pos="86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«Школа №</w:t>
      </w: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200025</wp:posOffset>
                </wp:positionV>
                <wp:extent cx="3201035" cy="1270"/>
                <wp:effectExtent l="12700" t="7620" r="5715" b="10160"/>
                <wp:wrapTopAndBottom distT="0" distB="0"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*/ 0 w 5041"/>
                            <a:gd name="T1" fmla="*/ 0 h 1270"/>
                            <a:gd name="T2" fmla="*/ 3201035 w 504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41" h="127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FC8B0" id="Полилиния 3" o:spid="_x0000_s1026" style="position:absolute;margin-left:226.45pt;margin-top:15.75pt;width:252.05pt;height: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" path="m,l5041,e" filled="f" strokeweight=".19642mm">
                <v:path arrowok="t" o:connecttype="custom" o:connectlocs="0,0;2032657225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404495</wp:posOffset>
                </wp:positionV>
                <wp:extent cx="3201035" cy="1270"/>
                <wp:effectExtent l="12700" t="12065" r="5715" b="5715"/>
                <wp:wrapTopAndBottom distT="0" distB="0"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*/ 0 w 5041"/>
                            <a:gd name="T1" fmla="*/ 0 h 1270"/>
                            <a:gd name="T2" fmla="*/ 3201035 w 504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41" h="127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DD9F7" id="Полилиния 2" o:spid="_x0000_s1026" style="position:absolute;margin-left:226.45pt;margin-top:31.85pt;width:252.05pt;height: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" path="m,l5041,e" filled="f" strokeweight=".19642mm">
                <v:path arrowok="t" o:connecttype="custom" o:connectlocs="0,0;2032657225,0" o:connectangles="0,0"/>
                <w10:wrap type="topAndBottom"/>
              </v:shape>
            </w:pict>
          </mc:Fallback>
        </mc:AlternateContent>
      </w:r>
    </w:p>
    <w:p w:rsidR="00297545" w:rsidRDefault="0029754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:rsidR="00297545" w:rsidRDefault="00C05DC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обучающегося, дата рождения</w:t>
      </w:r>
    </w:p>
    <w:p w:rsidR="00297545" w:rsidRDefault="00C05DC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97545" w:rsidRDefault="0029754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прав, установленных частями 1, 4 статьи 14, частью 3 статьи 44 Федерального закона от 29.12.2012 № 273-ФЗ «Об образовании в Российской Федерации», на выбор формы получения образования и формы обучения, языка, языков образования, а также факультативных и элективных учебных предметов, курсов, дисциплин (модулей) из перечня, предлагаемого образовательной организацией, выбираю для своего ребенка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297545" w:rsidRDefault="00C05D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его мнения:</w:t>
      </w:r>
    </w:p>
    <w:p w:rsidR="00297545" w:rsidRDefault="00C05DC3">
      <w:pPr>
        <w:widowControl w:val="0"/>
        <w:tabs>
          <w:tab w:val="left" w:pos="1068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язык образования (обучения и воспитания)____________________;</w:t>
      </w:r>
    </w:p>
    <w:p w:rsidR="00297545" w:rsidRDefault="00C05D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форму реализации образовательных программ или отдельных частей </w:t>
      </w:r>
      <w:r>
        <w:rPr>
          <w:rFonts w:ascii="Times New Roman" w:eastAsia="Times New Roman" w:hAnsi="Times New Roman" w:cs="Times New Roman"/>
        </w:rPr>
        <w:t>(отметить галочкой или крестиком)</w:t>
      </w:r>
    </w:p>
    <w:p w:rsidR="00297545" w:rsidRDefault="00C05DC3">
      <w:pPr>
        <w:widowControl w:val="0"/>
        <w:tabs>
          <w:tab w:val="left" w:pos="596"/>
          <w:tab w:val="left" w:pos="84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 использованием дистанционных технологий;</w:t>
      </w:r>
    </w:p>
    <w:p w:rsidR="00297545" w:rsidRDefault="00C05DC3">
      <w:pPr>
        <w:tabs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 использованием электронного обучения;</w:t>
      </w:r>
    </w:p>
    <w:p w:rsidR="00297545" w:rsidRDefault="00C05DC3">
      <w:pPr>
        <w:tabs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 использованием сетевого взаимодействия;</w:t>
      </w:r>
    </w:p>
    <w:p w:rsidR="00297545" w:rsidRDefault="00C05DC3">
      <w:pPr>
        <w:tabs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без использования дистанционных технологий, электронного обучения, сетевого взаимодействия</w:t>
      </w:r>
    </w:p>
    <w:p w:rsidR="00297545" w:rsidRDefault="00C05DC3">
      <w:pPr>
        <w:tabs>
          <w:tab w:val="left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родной язык из числа языков народов РФ (учебный предмет);</w:t>
      </w:r>
    </w:p>
    <w:p w:rsidR="00297545" w:rsidRDefault="00C05DC3">
      <w:pPr>
        <w:widowControl w:val="0"/>
        <w:tabs>
          <w:tab w:val="left" w:pos="847"/>
          <w:tab w:val="left" w:pos="496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родная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литература (учебный предмет);</w:t>
      </w:r>
    </w:p>
    <w:p w:rsidR="00297545" w:rsidRDefault="00C05DC3">
      <w:pPr>
        <w:widowControl w:val="0"/>
        <w:tabs>
          <w:tab w:val="left" w:pos="426"/>
          <w:tab w:val="left" w:pos="2120"/>
          <w:tab w:val="left" w:pos="3635"/>
          <w:tab w:val="left" w:pos="5406"/>
          <w:tab w:val="left" w:pos="5815"/>
          <w:tab w:val="left" w:pos="6731"/>
          <w:tab w:val="left" w:pos="8099"/>
          <w:tab w:val="left" w:pos="9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учебные предметы, включенные в часть учебного плана, формируемого участниками образовательных отношений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(из перечня, предлагаемого учреждением)</w:t>
      </w:r>
    </w:p>
    <w:tbl>
      <w:tblPr>
        <w:tblStyle w:val="a5"/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237"/>
        <w:gridCol w:w="709"/>
      </w:tblGrid>
      <w:tr w:rsidR="00297545">
        <w:trPr>
          <w:trHeight w:val="649"/>
        </w:trPr>
        <w:tc>
          <w:tcPr>
            <w:tcW w:w="326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623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 по выбору из обязательных предметных областей</w:t>
            </w:r>
          </w:p>
        </w:tc>
        <w:tc>
          <w:tcPr>
            <w:tcW w:w="70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</w:tbl>
    <w:p w:rsidR="00297545" w:rsidRDefault="00C05DC3">
      <w:pPr>
        <w:widowControl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внеурочную деятельность</w:t>
      </w:r>
    </w:p>
    <w:tbl>
      <w:tblPr>
        <w:tblStyle w:val="a6"/>
        <w:tblW w:w="1012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874"/>
        <w:gridCol w:w="410"/>
        <w:gridCol w:w="3694"/>
      </w:tblGrid>
      <w:tr w:rsidR="00297545">
        <w:trPr>
          <w:trHeight w:val="868"/>
        </w:trPr>
        <w:tc>
          <w:tcPr>
            <w:tcW w:w="3148" w:type="dxa"/>
          </w:tcPr>
          <w:p w:rsidR="00297545" w:rsidRDefault="00C05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874" w:type="dxa"/>
          </w:tcPr>
          <w:p w:rsidR="00297545" w:rsidRDefault="00C05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410" w:type="dxa"/>
          </w:tcPr>
          <w:p w:rsidR="00297545" w:rsidRDefault="00C05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9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(студия, сообщество, клуб, секция, конференция, олимпиада, экскурсия, соревнование, др.)</w:t>
            </w:r>
          </w:p>
        </w:tc>
      </w:tr>
    </w:tbl>
    <w:p w:rsidR="00297545" w:rsidRDefault="00297545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7) дополнительное образование </w:t>
      </w:r>
    </w:p>
    <w:tbl>
      <w:tblPr>
        <w:tblStyle w:val="a7"/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8"/>
        <w:gridCol w:w="3260"/>
        <w:gridCol w:w="709"/>
      </w:tblGrid>
      <w:tr w:rsidR="00297545">
        <w:trPr>
          <w:trHeight w:val="278"/>
        </w:trPr>
        <w:tc>
          <w:tcPr>
            <w:tcW w:w="623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объединения </w:t>
            </w:r>
          </w:p>
        </w:tc>
        <w:tc>
          <w:tcPr>
            <w:tcW w:w="326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70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297545">
        <w:trPr>
          <w:trHeight w:val="278"/>
        </w:trPr>
        <w:tc>
          <w:tcPr>
            <w:tcW w:w="623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 предложения:</w:t>
      </w: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Мой ребенок обладает следующими способностями_____________________</w:t>
      </w: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мой взгляд, он испытывает трудности в обучении по следующим предметам: _______________________________________________________</w:t>
      </w: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 моему мнению, ему необходимо углубленно изучать такие предметы, как_____________________________________________________________,</w:t>
      </w: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 что ______________________________________________________.</w:t>
      </w: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хочу, чтобы мой ребенок стал _____________________________________.</w:t>
      </w:r>
    </w:p>
    <w:p w:rsidR="00297545" w:rsidRDefault="00297545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widowControl w:val="0"/>
        <w:tabs>
          <w:tab w:val="left" w:pos="685"/>
          <w:tab w:val="left" w:pos="2367"/>
          <w:tab w:val="left" w:pos="3067"/>
          <w:tab w:val="left" w:pos="5000"/>
          <w:tab w:val="left" w:pos="7381"/>
          <w:tab w:val="left" w:pos="10748"/>
        </w:tabs>
        <w:spacing w:before="87" w:after="0" w:line="240" w:lineRule="auto"/>
        <w:ind w:left="1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/____________/</w:t>
      </w:r>
    </w:p>
    <w:p w:rsidR="00297545" w:rsidRDefault="00C05DC3">
      <w:pPr>
        <w:tabs>
          <w:tab w:val="left" w:pos="7768"/>
        </w:tabs>
        <w:spacing w:before="1"/>
        <w:ind w:left="60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подпись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ФИО родителя (законного представителя)</w:t>
      </w:r>
    </w:p>
    <w:p w:rsidR="00297545" w:rsidRDefault="00C05DC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97545" w:rsidRDefault="00C05D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2.</w:t>
      </w:r>
    </w:p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 конструктора учебного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модуля  индивидуального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маршрута учащегося Школы полного дня на основе вариативности ИУП</w:t>
      </w: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7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9"/>
        <w:gridCol w:w="13"/>
        <w:gridCol w:w="17"/>
        <w:gridCol w:w="3262"/>
        <w:gridCol w:w="1091"/>
        <w:gridCol w:w="1499"/>
        <w:gridCol w:w="1499"/>
      </w:tblGrid>
      <w:tr w:rsidR="00297545">
        <w:trPr>
          <w:trHeight w:val="499"/>
          <w:jc w:val="center"/>
        </w:trPr>
        <w:tc>
          <w:tcPr>
            <w:tcW w:w="2392" w:type="dxa"/>
            <w:gridSpan w:val="2"/>
            <w:vMerge w:val="restart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79" w:type="dxa"/>
            <w:gridSpan w:val="2"/>
            <w:vMerge w:val="restart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297545" w:rsidRDefault="00C05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91" w:type="dxa"/>
            <w:vMerge w:val="restart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97545">
        <w:trPr>
          <w:trHeight w:val="408"/>
          <w:jc w:val="center"/>
        </w:trPr>
        <w:tc>
          <w:tcPr>
            <w:tcW w:w="2392" w:type="dxa"/>
            <w:gridSpan w:val="2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класс 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класс </w:t>
            </w:r>
          </w:p>
        </w:tc>
      </w:tr>
      <w:tr w:rsidR="00297545">
        <w:trPr>
          <w:trHeight w:val="315"/>
          <w:jc w:val="center"/>
        </w:trPr>
        <w:tc>
          <w:tcPr>
            <w:tcW w:w="5671" w:type="dxa"/>
            <w:gridSpan w:val="4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91" w:type="dxa"/>
          </w:tcPr>
          <w:p w:rsidR="00297545" w:rsidRDefault="00297545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Хим-био</w:t>
            </w:r>
            <w:proofErr w:type="spellEnd"/>
          </w:p>
        </w:tc>
      </w:tr>
      <w:tr w:rsidR="00297545">
        <w:trPr>
          <w:trHeight w:val="330"/>
          <w:jc w:val="center"/>
        </w:trPr>
        <w:tc>
          <w:tcPr>
            <w:tcW w:w="2409" w:type="dxa"/>
            <w:gridSpan w:val="3"/>
            <w:vMerge w:val="restart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545">
        <w:trPr>
          <w:trHeight w:val="375"/>
          <w:jc w:val="center"/>
        </w:trPr>
        <w:tc>
          <w:tcPr>
            <w:tcW w:w="2409" w:type="dxa"/>
            <w:gridSpan w:val="3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45">
        <w:trPr>
          <w:trHeight w:val="360"/>
          <w:jc w:val="center"/>
        </w:trPr>
        <w:tc>
          <w:tcPr>
            <w:tcW w:w="2409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545">
        <w:trPr>
          <w:trHeight w:val="360"/>
          <w:jc w:val="center"/>
        </w:trPr>
        <w:tc>
          <w:tcPr>
            <w:tcW w:w="2409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45">
        <w:trPr>
          <w:trHeight w:val="360"/>
          <w:jc w:val="center"/>
        </w:trPr>
        <w:tc>
          <w:tcPr>
            <w:tcW w:w="2409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7545">
        <w:trPr>
          <w:trHeight w:val="181"/>
          <w:jc w:val="center"/>
        </w:trPr>
        <w:tc>
          <w:tcPr>
            <w:tcW w:w="2409" w:type="dxa"/>
            <w:gridSpan w:val="3"/>
            <w:vMerge w:val="restart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45">
        <w:trPr>
          <w:trHeight w:val="215"/>
          <w:jc w:val="center"/>
        </w:trPr>
        <w:tc>
          <w:tcPr>
            <w:tcW w:w="2409" w:type="dxa"/>
            <w:gridSpan w:val="3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409" w:type="dxa"/>
            <w:gridSpan w:val="3"/>
          </w:tcPr>
          <w:p w:rsidR="00297545" w:rsidRDefault="0029754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2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091" w:type="dxa"/>
          </w:tcPr>
          <w:p w:rsidR="00297545" w:rsidRDefault="00297545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5671" w:type="dxa"/>
            <w:gridSpan w:val="4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91" w:type="dxa"/>
          </w:tcPr>
          <w:p w:rsidR="00297545" w:rsidRDefault="00297545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297545" w:rsidRDefault="0029754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  <w:vMerge w:val="restart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Право/Обществознание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45">
        <w:trPr>
          <w:trHeight w:val="444"/>
          <w:jc w:val="center"/>
        </w:trPr>
        <w:tc>
          <w:tcPr>
            <w:tcW w:w="2379" w:type="dxa"/>
            <w:vMerge w:val="restart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271"/>
          <w:jc w:val="center"/>
        </w:trPr>
        <w:tc>
          <w:tcPr>
            <w:tcW w:w="2379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97545" w:rsidRDefault="0029754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301"/>
          <w:jc w:val="center"/>
        </w:trPr>
        <w:tc>
          <w:tcPr>
            <w:tcW w:w="2379" w:type="dxa"/>
            <w:vMerge w:val="restart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545">
        <w:trPr>
          <w:trHeight w:val="378"/>
          <w:jc w:val="center"/>
        </w:trPr>
        <w:tc>
          <w:tcPr>
            <w:tcW w:w="2379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545">
        <w:trPr>
          <w:trHeight w:val="435"/>
          <w:jc w:val="center"/>
        </w:trPr>
        <w:tc>
          <w:tcPr>
            <w:tcW w:w="2379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3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Физика/Экология</w:t>
            </w:r>
          </w:p>
        </w:tc>
        <w:tc>
          <w:tcPr>
            <w:tcW w:w="1091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45">
        <w:trPr>
          <w:trHeight w:val="232"/>
          <w:jc w:val="center"/>
        </w:trPr>
        <w:tc>
          <w:tcPr>
            <w:tcW w:w="5671" w:type="dxa"/>
            <w:gridSpan w:val="4"/>
          </w:tcPr>
          <w:p w:rsidR="00297545" w:rsidRDefault="00C05DC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91" w:type="dxa"/>
          </w:tcPr>
          <w:p w:rsidR="00297545" w:rsidRDefault="00297545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9" w:type="dxa"/>
          </w:tcPr>
          <w:p w:rsidR="00297545" w:rsidRDefault="00C05DC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97545" w:rsidRDefault="00297545">
      <w:pPr>
        <w:spacing w:after="0" w:line="240" w:lineRule="auto"/>
        <w:ind w:left="4239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rPr>
          <w:rFonts w:ascii="Times New Roman" w:eastAsia="Times New Roman" w:hAnsi="Times New Roman" w:cs="Times New Roman"/>
          <w:sz w:val="28"/>
          <w:szCs w:val="28"/>
        </w:rPr>
        <w:sectPr w:rsidR="00297545">
          <w:pgSz w:w="11906" w:h="16838"/>
          <w:pgMar w:top="709" w:right="851" w:bottom="1134" w:left="1701" w:header="709" w:footer="709" w:gutter="0"/>
          <w:pgNumType w:start="1"/>
          <w:cols w:space="720"/>
        </w:sectPr>
      </w:pPr>
      <w:r>
        <w:br w:type="page"/>
      </w:r>
    </w:p>
    <w:p w:rsidR="00297545" w:rsidRDefault="00C05D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3.</w:t>
      </w: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ИОМ «Карта успешности школьника» учащегося ____ класса Школы полного дня </w:t>
      </w: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97545" w:rsidRDefault="00C05D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297545" w:rsidRDefault="002975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РАСПИСАНИЕ УЧЕБНЫХ ЗАНЯТИЙ/УГЛУБЛЕННОГО ИЗУЧЕНИЯ ОТДЕЛЬНЫХ ПРЕДМЕТОВ</w:t>
      </w:r>
    </w:p>
    <w:tbl>
      <w:tblPr>
        <w:tblStyle w:val="a9"/>
        <w:tblW w:w="140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3"/>
        <w:gridCol w:w="1440"/>
        <w:gridCol w:w="2551"/>
        <w:gridCol w:w="2297"/>
        <w:gridCol w:w="2551"/>
        <w:gridCol w:w="2268"/>
        <w:gridCol w:w="2268"/>
      </w:tblGrid>
      <w:tr w:rsidR="00297545">
        <w:trPr>
          <w:trHeight w:val="259"/>
        </w:trPr>
        <w:tc>
          <w:tcPr>
            <w:tcW w:w="653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9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09.25-10.10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11.25-12.10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59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6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РАСПИСАНИЕ ЗАНЯТИЙ ВНЕУРОЧНОЙ ДЕЯТЕЛЬНОСТИ</w:t>
      </w:r>
    </w:p>
    <w:tbl>
      <w:tblPr>
        <w:tblStyle w:val="aa"/>
        <w:tblW w:w="1403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551"/>
        <w:gridCol w:w="2268"/>
        <w:gridCol w:w="2552"/>
        <w:gridCol w:w="2268"/>
        <w:gridCol w:w="2268"/>
      </w:tblGrid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РАСПИСАНИЕ ОБЪЕДИНЕНИЙ ДОПОЛНИТЕЛЬНОГО ОБРАЗОВАНИЯ</w:t>
      </w:r>
    </w:p>
    <w:tbl>
      <w:tblPr>
        <w:tblStyle w:val="ab"/>
        <w:tblW w:w="1403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551"/>
        <w:gridCol w:w="2268"/>
        <w:gridCol w:w="2552"/>
        <w:gridCol w:w="2268"/>
        <w:gridCol w:w="2268"/>
      </w:tblGrid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255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РАСПИСАНИЕ ПСИХОЛОГО-ПЕДАГОГИЧЕСКОГО СОПРОВОЖДЕНИЯ</w:t>
      </w:r>
    </w:p>
    <w:tbl>
      <w:tblPr>
        <w:tblStyle w:val="ac"/>
        <w:tblW w:w="1403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2127"/>
        <w:gridCol w:w="1842"/>
        <w:gridCol w:w="2552"/>
        <w:gridCol w:w="2268"/>
        <w:gridCol w:w="2268"/>
      </w:tblGrid>
      <w:tr w:rsidR="00297545">
        <w:trPr>
          <w:trHeight w:val="274"/>
        </w:trPr>
        <w:tc>
          <w:tcPr>
            <w:tcW w:w="1560" w:type="dxa"/>
            <w:vMerge w:val="restart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  <w:vMerge w:val="restart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условия</w:t>
            </w:r>
          </w:p>
        </w:tc>
        <w:tc>
          <w:tcPr>
            <w:tcW w:w="11057" w:type="dxa"/>
            <w:gridSpan w:val="5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Коррекционный компонент /Название программы - форма</w:t>
            </w:r>
          </w:p>
        </w:tc>
      </w:tr>
      <w:tr w:rsidR="00297545">
        <w:trPr>
          <w:trHeight w:val="274"/>
        </w:trPr>
        <w:tc>
          <w:tcPr>
            <w:tcW w:w="1560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97545">
        <w:trPr>
          <w:trHeight w:val="274"/>
        </w:trPr>
        <w:tc>
          <w:tcPr>
            <w:tcW w:w="156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141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74"/>
        </w:trPr>
        <w:tc>
          <w:tcPr>
            <w:tcW w:w="156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ПРОЕКТНО-ИССЛЕДОВАТЕЛЬСКАЯ ДЕЯТЕЛЬНОСТЬ</w:t>
      </w:r>
    </w:p>
    <w:tbl>
      <w:tblPr>
        <w:tblStyle w:val="ad"/>
        <w:tblW w:w="140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0"/>
        <w:gridCol w:w="2111"/>
        <w:gridCol w:w="2410"/>
        <w:gridCol w:w="3402"/>
        <w:gridCol w:w="2977"/>
      </w:tblGrid>
      <w:tr w:rsidR="00297545">
        <w:trPr>
          <w:trHeight w:val="274"/>
        </w:trPr>
        <w:tc>
          <w:tcPr>
            <w:tcW w:w="310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проекта</w:t>
            </w:r>
          </w:p>
        </w:tc>
        <w:tc>
          <w:tcPr>
            <w:tcW w:w="2111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40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7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74"/>
        </w:trPr>
        <w:tc>
          <w:tcPr>
            <w:tcW w:w="310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297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297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СОЦИАЛЬНОЕ ВЗАИМОДЕЙСТВИЕ</w:t>
      </w:r>
    </w:p>
    <w:tbl>
      <w:tblPr>
        <w:tblStyle w:val="ae"/>
        <w:tblW w:w="140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3126"/>
        <w:gridCol w:w="3124"/>
        <w:gridCol w:w="2358"/>
        <w:gridCol w:w="2268"/>
      </w:tblGrid>
      <w:tr w:rsidR="00297545">
        <w:trPr>
          <w:trHeight w:val="281"/>
        </w:trPr>
        <w:tc>
          <w:tcPr>
            <w:tcW w:w="312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2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5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81"/>
        </w:trPr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81"/>
        </w:trPr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ПРОФОРИЕНТАЦИОННЫЙ МОДУЛЬ</w:t>
      </w:r>
    </w:p>
    <w:tbl>
      <w:tblPr>
        <w:tblStyle w:val="af"/>
        <w:tblW w:w="140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3126"/>
        <w:gridCol w:w="3124"/>
        <w:gridCol w:w="2358"/>
        <w:gridCol w:w="2268"/>
      </w:tblGrid>
      <w:tr w:rsidR="00297545">
        <w:trPr>
          <w:trHeight w:val="281"/>
        </w:trPr>
        <w:tc>
          <w:tcPr>
            <w:tcW w:w="312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2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35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268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81"/>
        </w:trPr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81"/>
        </w:trPr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 команды сопровождения реализации ИОМ: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технологический блок (определение используемых педагогических технологий, методов, методик, систем обучения и воспитания);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диагностический (определение системы диагностического сопровождения);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организационно-педагогический (условия и пути достижения педагогических целей).</w:t>
      </w:r>
    </w:p>
    <w:p w:rsidR="00297545" w:rsidRDefault="0029754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297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4.</w:t>
      </w: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Показатели достижения результатов</w:t>
      </w:r>
    </w:p>
    <w:tbl>
      <w:tblPr>
        <w:tblStyle w:val="af0"/>
        <w:tblW w:w="147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126"/>
        <w:gridCol w:w="2552"/>
        <w:gridCol w:w="3989"/>
        <w:gridCol w:w="3544"/>
      </w:tblGrid>
      <w:tr w:rsidR="00297545">
        <w:tc>
          <w:tcPr>
            <w:tcW w:w="254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Индикаторы</w:t>
            </w:r>
          </w:p>
        </w:tc>
        <w:tc>
          <w:tcPr>
            <w:tcW w:w="398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Диагностические средства, принципы подсчета</w:t>
            </w:r>
          </w:p>
        </w:tc>
        <w:tc>
          <w:tcPr>
            <w:tcW w:w="354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Конечный показатель прогрессивного развития</w:t>
            </w:r>
          </w:p>
        </w:tc>
      </w:tr>
      <w:tr w:rsidR="00297545">
        <w:tc>
          <w:tcPr>
            <w:tcW w:w="254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Успешность освоения ООП по общеобразовательным предметам (образовательный модуль)</w:t>
            </w:r>
          </w:p>
        </w:tc>
        <w:tc>
          <w:tcPr>
            <w:tcW w:w="2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Успеваемость,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качество знаний 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по всем предметам: абсолютное значение, место в рейтинге класса / параллели, его динамика </w:t>
            </w:r>
          </w:p>
        </w:tc>
        <w:tc>
          <w:tcPr>
            <w:tcW w:w="398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 динамики успеваемости,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качества знаний по четвертям / рубежам посредствам 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ЭлЖур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успеваемость рассчитывается по формуле: (кол-во 5 + кол-во 4+ кол-во 3)*100% / общее количество учащихся.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знаний: (кол-во 5 + кол-во 4)*100% / общее количество учащихся.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(кол-во 5 *100 + кол-во 4*64+ кол-во 36 + кол-во 2*16+ кол-во н/а*7) /общее количество учащихся.</w:t>
            </w:r>
          </w:p>
        </w:tc>
        <w:tc>
          <w:tcPr>
            <w:tcW w:w="354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стабильные, или растут</w:t>
            </w:r>
          </w:p>
        </w:tc>
      </w:tr>
      <w:tr w:rsidR="00297545">
        <w:tc>
          <w:tcPr>
            <w:tcW w:w="254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Рост достижений (модули внеурочной деятельности, дополнительного образования и социального взаимодействия)</w:t>
            </w:r>
          </w:p>
        </w:tc>
        <w:tc>
          <w:tcPr>
            <w:tcW w:w="2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Динамика достижений ученика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интеллектуальных марафонах, предметных олимпиадах,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 во внеурочной деятельности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проектов, научно–исследовательская деятельность,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общественная деятельность)</w:t>
            </w:r>
          </w:p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Оценка достижений в баллах по двум основаниям: уровень проведения, уровень участия </w:t>
            </w:r>
          </w:p>
        </w:tc>
        <w:tc>
          <w:tcPr>
            <w:tcW w:w="398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портфолио, доски успешности, а также возможен событийный мониторинг.</w:t>
            </w:r>
          </w:p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учебных достижений в конкурсной и олимпиадной деятельности по удельному весу: не участвует – 0 баллов,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участвует без достижений – 1 балл, участвует с достижениями – 2 балла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достижений обучающегося и дифференцирование их по уровням: базовый (локально, Интернет), средний (муниципальное), высокий (региональное, всероссийское участие), вид достижения (победа, призовое место, участие)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Умножаем индикатор балл</w:t>
            </w:r>
          </w:p>
        </w:tc>
        <w:tc>
          <w:tcPr>
            <w:tcW w:w="354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Положительная динамика, ярко выражен рост личностных достижений (портфолио). По наличию</w:t>
            </w:r>
          </w:p>
        </w:tc>
      </w:tr>
      <w:tr w:rsidR="00297545">
        <w:tc>
          <w:tcPr>
            <w:tcW w:w="254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Целостность личности, уровень воспитания, мягкие навыки</w:t>
            </w:r>
          </w:p>
        </w:tc>
        <w:tc>
          <w:tcPr>
            <w:tcW w:w="2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Лидерство, кооперация, профессиональное самоопределение, мотивы, ценности, воспитанность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индикаторы страты, </w:t>
            </w:r>
          </w:p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по уровням выраженности</w:t>
            </w:r>
          </w:p>
        </w:tc>
        <w:tc>
          <w:tcPr>
            <w:tcW w:w="398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Психологическая диагностика и анализ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 и модуля социального взаимодействия</w:t>
            </w:r>
          </w:p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 и модуля социального взаимодействия носят стабильный характер или растут</w:t>
            </w:r>
          </w:p>
        </w:tc>
      </w:tr>
      <w:tr w:rsidR="00297545">
        <w:tc>
          <w:tcPr>
            <w:tcW w:w="254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 xml:space="preserve">Оценка эффективности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 xml:space="preserve"> работы</w:t>
            </w:r>
          </w:p>
        </w:tc>
        <w:tc>
          <w:tcPr>
            <w:tcW w:w="212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осознанного профессионального самоопределения</w:t>
            </w:r>
          </w:p>
        </w:tc>
        <w:tc>
          <w:tcPr>
            <w:tcW w:w="255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>Количество достижений, уровни</w:t>
            </w:r>
          </w:p>
        </w:tc>
        <w:tc>
          <w:tcPr>
            <w:tcW w:w="398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 xml:space="preserve">Определятся по наблюдениям, беседам с учащимися и их родителями, картам интересов, диагностике с помощью «Умного навигатора», достижениями во внеурочной деятельности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>допобразовании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t xml:space="preserve"> в контексте выбранного </w:t>
            </w: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highlight w:val="white"/>
              </w:rPr>
              <w:lastRenderedPageBreak/>
              <w:t>профессионального направления</w:t>
            </w:r>
          </w:p>
        </w:tc>
        <w:tc>
          <w:tcPr>
            <w:tcW w:w="354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Рост осознанного профессионального самоопределения, прогрессивный результат в выбранном направлении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профилизации</w:t>
            </w:r>
            <w:proofErr w:type="spellEnd"/>
          </w:p>
        </w:tc>
      </w:tr>
    </w:tbl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5DC3" w:rsidRDefault="00C05DC3"/>
    <w:p w:rsidR="00C05DC3" w:rsidRDefault="00C05DC3"/>
    <w:p w:rsidR="00297545" w:rsidRDefault="00C05DC3">
      <w:pPr>
        <w:rPr>
          <w:rFonts w:ascii="Times New Roman" w:eastAsia="Times New Roman" w:hAnsi="Times New Roman" w:cs="Times New Roman"/>
          <w:sz w:val="28"/>
          <w:szCs w:val="28"/>
        </w:rPr>
        <w:sectPr w:rsidR="00297545">
          <w:pgSz w:w="16838" w:h="11906" w:orient="landscape"/>
          <w:pgMar w:top="851" w:right="1134" w:bottom="851" w:left="1134" w:header="709" w:footer="709" w:gutter="0"/>
          <w:cols w:space="720"/>
        </w:sectPr>
      </w:pPr>
      <w:r>
        <w:br w:type="page"/>
      </w:r>
    </w:p>
    <w:p w:rsidR="00297545" w:rsidRDefault="00C05D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5.</w:t>
      </w: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ОТЧЕТ и реализации  ИОМ «Карта успешности школьника» учащегося ____ класса </w:t>
      </w: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Школы полного дня </w:t>
      </w:r>
    </w:p>
    <w:p w:rsidR="00297545" w:rsidRDefault="00C05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обучения: </w:t>
      </w:r>
    </w:p>
    <w:p w:rsidR="00297545" w:rsidRDefault="00C05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когнитивного развития, успеваемости,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качества знаний, индивидуальных затруднений и образовательных потребностей на этапе создания ИОМ.</w:t>
      </w:r>
    </w:p>
    <w:p w:rsidR="00297545" w:rsidRDefault="00C05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специфики содержания обучения в период реализации ИОМ командой сопровождения.</w:t>
      </w:r>
    </w:p>
    <w:p w:rsidR="00297545" w:rsidRDefault="00C05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рубежных мониторингов динамики образовательных результатов посредством анализа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ЭлЖур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7545" w:rsidRDefault="00C05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когнитивного развития, успеваемости,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качества знаний, индивидуальных затруднений и образовательных потребностей на этапе реализации ИОМ.</w:t>
      </w:r>
    </w:p>
    <w:p w:rsidR="00297545" w:rsidRDefault="00C05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коррекции ИОМ с учетом проанализированной информации.</w:t>
      </w:r>
    </w:p>
    <w:p w:rsidR="00297545" w:rsidRDefault="00C05DC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 ПСИХОЛОГО-ПЕДАГОГИЧЕСКОГО СОПРОВОЖДЕНИЯ</w:t>
      </w:r>
    </w:p>
    <w:p w:rsidR="00297545" w:rsidRDefault="00C05D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психолого-педагогической диагностики, анализ и коррекция индивидуального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маршрута в свободной форме.</w:t>
      </w:r>
    </w:p>
    <w:p w:rsidR="00297545" w:rsidRDefault="0029754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050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1060"/>
        <w:gridCol w:w="2969"/>
        <w:gridCol w:w="5305"/>
      </w:tblGrid>
      <w:tr w:rsidR="00297545">
        <w:trPr>
          <w:trHeight w:val="249"/>
        </w:trPr>
        <w:tc>
          <w:tcPr>
            <w:tcW w:w="1167" w:type="dxa"/>
            <w:vMerge w:val="restart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60" w:type="dxa"/>
            <w:vMerge w:val="restart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условия</w:t>
            </w:r>
          </w:p>
        </w:tc>
        <w:tc>
          <w:tcPr>
            <w:tcW w:w="8275" w:type="dxa"/>
            <w:gridSpan w:val="2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Коррекционный компонент </w:t>
            </w:r>
          </w:p>
        </w:tc>
      </w:tr>
      <w:tr w:rsidR="00297545">
        <w:trPr>
          <w:trHeight w:val="249"/>
        </w:trPr>
        <w:tc>
          <w:tcPr>
            <w:tcW w:w="1167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297545" w:rsidRDefault="00297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530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297545">
        <w:trPr>
          <w:trHeight w:val="562"/>
        </w:trPr>
        <w:tc>
          <w:tcPr>
            <w:tcW w:w="116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C05D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ПРОЕКТНО-ИССЛЕДОВАТЕЛЬСКАЯ ДЕЯТЕЛЬНОСТЬ</w:t>
      </w:r>
    </w:p>
    <w:tbl>
      <w:tblPr>
        <w:tblStyle w:val="af2"/>
        <w:tblW w:w="104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2"/>
        <w:gridCol w:w="1580"/>
        <w:gridCol w:w="1804"/>
        <w:gridCol w:w="2553"/>
        <w:gridCol w:w="2229"/>
      </w:tblGrid>
      <w:tr w:rsidR="00297545">
        <w:trPr>
          <w:trHeight w:val="256"/>
        </w:trPr>
        <w:tc>
          <w:tcPr>
            <w:tcW w:w="232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проекта</w:t>
            </w:r>
          </w:p>
        </w:tc>
        <w:tc>
          <w:tcPr>
            <w:tcW w:w="158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4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55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22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56"/>
        </w:trPr>
        <w:tc>
          <w:tcPr>
            <w:tcW w:w="232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56"/>
        </w:trPr>
        <w:tc>
          <w:tcPr>
            <w:tcW w:w="8259" w:type="dxa"/>
            <w:gridSpan w:val="4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22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СОЦИАЛЬНОЕ ВЗАИМОДЕЙСТВИЕ</w:t>
      </w:r>
    </w:p>
    <w:tbl>
      <w:tblPr>
        <w:tblStyle w:val="af3"/>
        <w:tblW w:w="10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2337"/>
        <w:gridCol w:w="2336"/>
        <w:gridCol w:w="1763"/>
        <w:gridCol w:w="1696"/>
      </w:tblGrid>
      <w:tr w:rsidR="00297545">
        <w:trPr>
          <w:trHeight w:val="251"/>
        </w:trPr>
        <w:tc>
          <w:tcPr>
            <w:tcW w:w="233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337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63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69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51"/>
        </w:trPr>
        <w:tc>
          <w:tcPr>
            <w:tcW w:w="233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51"/>
        </w:trPr>
        <w:tc>
          <w:tcPr>
            <w:tcW w:w="233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C0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ПРОФОРИЕНТАЦИОННЫЙ МОДУЛЬ</w:t>
      </w:r>
    </w:p>
    <w:tbl>
      <w:tblPr>
        <w:tblStyle w:val="af4"/>
        <w:tblW w:w="104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2"/>
        <w:gridCol w:w="2340"/>
        <w:gridCol w:w="1766"/>
        <w:gridCol w:w="1699"/>
      </w:tblGrid>
      <w:tr w:rsidR="00297545">
        <w:trPr>
          <w:trHeight w:val="251"/>
        </w:trPr>
        <w:tc>
          <w:tcPr>
            <w:tcW w:w="23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342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0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66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699" w:type="dxa"/>
          </w:tcPr>
          <w:p w:rsidR="00297545" w:rsidRDefault="00C0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7545">
        <w:trPr>
          <w:trHeight w:val="251"/>
        </w:trPr>
        <w:tc>
          <w:tcPr>
            <w:tcW w:w="234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545">
        <w:trPr>
          <w:trHeight w:val="251"/>
        </w:trPr>
        <w:tc>
          <w:tcPr>
            <w:tcW w:w="234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97545" w:rsidRDefault="00297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7545" w:rsidRDefault="0029754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7545" w:rsidRDefault="00C05D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Общее заключение по реализации ИОМ.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Выводы, коррекция цели при необходимости.</w:t>
      </w:r>
    </w:p>
    <w:p w:rsidR="00297545" w:rsidRDefault="00C05D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 команды сопровождения реализации ИОМ по необходимости коррекции следующих блоков в каждом модуле:</w:t>
      </w:r>
    </w:p>
    <w:p w:rsidR="00297545" w:rsidRDefault="00C0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технологический блок (определение используемых педагогических технологий, методов, методик, систем обучения и воспитания);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диагностический (определение системы диагностического сопровождения);</w:t>
      </w:r>
    </w:p>
    <w:p w:rsidR="00297545" w:rsidRDefault="00C0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организационно-педагогический (условия и пути достижения педагогических целей).</w:t>
      </w:r>
    </w:p>
    <w:p w:rsidR="00297545" w:rsidRDefault="0029754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297545">
      <w:pgSz w:w="11906" w:h="16838"/>
      <w:pgMar w:top="1134" w:right="851" w:bottom="1134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94DC1"/>
    <w:multiLevelType w:val="multilevel"/>
    <w:tmpl w:val="58B20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250CE"/>
    <w:multiLevelType w:val="multilevel"/>
    <w:tmpl w:val="69E039C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D6FD9"/>
    <w:multiLevelType w:val="multilevel"/>
    <w:tmpl w:val="37F4F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E45D3"/>
    <w:multiLevelType w:val="multilevel"/>
    <w:tmpl w:val="C68ED2C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87200BC"/>
    <w:multiLevelType w:val="multilevel"/>
    <w:tmpl w:val="D9C0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7545"/>
    <w:rsid w:val="00297545"/>
    <w:rsid w:val="00772AFE"/>
    <w:rsid w:val="00C05DC3"/>
    <w:rsid w:val="00D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0758F-E7AF-421F-9E4B-D2FF02D1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C0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5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4121</Words>
  <Characters>23492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5</cp:revision>
  <dcterms:created xsi:type="dcterms:W3CDTF">2023-06-16T12:04:00Z</dcterms:created>
  <dcterms:modified xsi:type="dcterms:W3CDTF">2024-07-08T07:39:00Z</dcterms:modified>
</cp:coreProperties>
</file>